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26" w:rsidRPr="009C03F6" w:rsidRDefault="00B70C26" w:rsidP="00B95ABD">
      <w:pPr>
        <w:pStyle w:val="a4"/>
        <w:jc w:val="center"/>
        <w:rPr>
          <w:rFonts w:ascii="Arial" w:hAnsi="Arial" w:cs="Arial"/>
          <w:b/>
          <w:color w:val="0070C0"/>
          <w:sz w:val="32"/>
          <w:szCs w:val="24"/>
          <w:lang w:eastAsia="ru-RU"/>
        </w:rPr>
      </w:pPr>
      <w:r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 xml:space="preserve">Программный комплекс </w:t>
      </w:r>
      <w:r w:rsidR="00A62101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>«</w:t>
      </w:r>
      <w:proofErr w:type="spellStart"/>
      <w:r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>AlarmFront</w:t>
      </w:r>
      <w:proofErr w:type="spellEnd"/>
      <w:r w:rsidR="004822AE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 xml:space="preserve"> </w:t>
      </w:r>
      <w:proofErr w:type="spellStart"/>
      <w:r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>Monitoring</w:t>
      </w:r>
      <w:proofErr w:type="spellEnd"/>
      <w:r w:rsidR="00A62101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>»</w:t>
      </w:r>
      <w:r w:rsidR="000A27E8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 xml:space="preserve"> и</w:t>
      </w:r>
      <w:r w:rsidR="00543C9F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 xml:space="preserve"> СПИ </w:t>
      </w:r>
      <w:r w:rsidR="00A62101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>«</w:t>
      </w:r>
      <w:r w:rsidR="000A27E8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>Дельта</w:t>
      </w:r>
      <w:r w:rsidR="00A62101" w:rsidRPr="009C03F6">
        <w:rPr>
          <w:rFonts w:ascii="Arial" w:hAnsi="Arial" w:cs="Arial"/>
          <w:b/>
          <w:color w:val="0070C0"/>
          <w:sz w:val="32"/>
          <w:szCs w:val="24"/>
          <w:lang w:eastAsia="ru-RU"/>
        </w:rPr>
        <w:t>»</w:t>
      </w:r>
    </w:p>
    <w:p w:rsidR="00E70350" w:rsidRPr="006D35E7" w:rsidRDefault="00E70350" w:rsidP="00B95ABD">
      <w:pPr>
        <w:pStyle w:val="a4"/>
        <w:jc w:val="center"/>
        <w:rPr>
          <w:rFonts w:ascii="Arial" w:hAnsi="Arial" w:cs="Arial"/>
          <w:b/>
          <w:szCs w:val="24"/>
          <w:lang w:eastAsia="ru-RU"/>
        </w:rPr>
      </w:pPr>
    </w:p>
    <w:p w:rsidR="00A62101" w:rsidRPr="00F92762" w:rsidRDefault="00A62101" w:rsidP="00A62101">
      <w:pPr>
        <w:pStyle w:val="a4"/>
        <w:ind w:left="360"/>
        <w:jc w:val="center"/>
        <w:rPr>
          <w:rFonts w:ascii="Arial" w:hAnsi="Arial" w:cs="Arial"/>
          <w:shd w:val="clear" w:color="auto" w:fill="FFFFFF"/>
        </w:rPr>
      </w:pPr>
      <w:r w:rsidRPr="00F92762">
        <w:rPr>
          <w:rFonts w:ascii="Arial" w:hAnsi="Arial" w:cs="Arial"/>
          <w:shd w:val="clear" w:color="auto" w:fill="FFFFFF"/>
        </w:rPr>
        <w:t>Программа пульта централизованного наблюдения (ПЦН) для систем охраны и мониторинга</w:t>
      </w:r>
      <w:r w:rsidR="00C55F8D">
        <w:rPr>
          <w:rFonts w:ascii="Arial" w:hAnsi="Arial" w:cs="Arial"/>
          <w:shd w:val="clear" w:color="auto" w:fill="FFFFFF"/>
        </w:rPr>
        <w:t xml:space="preserve"> - ПК</w:t>
      </w:r>
    </w:p>
    <w:p w:rsidR="006D35E7" w:rsidRPr="00F92762" w:rsidRDefault="006D35E7" w:rsidP="00B95ABD">
      <w:pPr>
        <w:pStyle w:val="a4"/>
        <w:rPr>
          <w:rFonts w:ascii="Arial" w:hAnsi="Arial" w:cs="Arial"/>
        </w:rPr>
      </w:pPr>
      <w:r w:rsidRPr="00F92762">
        <w:rPr>
          <w:rFonts w:ascii="Arial" w:hAnsi="Arial" w:cs="Arial"/>
          <w:noProof/>
          <w:color w:val="555555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380365</wp:posOffset>
            </wp:positionV>
            <wp:extent cx="2926080" cy="2019300"/>
            <wp:effectExtent l="0" t="0" r="7620" b="0"/>
            <wp:wrapSquare wrapText="bothSides"/>
            <wp:docPr id="5" name="Рисунок 5" descr="C:\Users\Роман\YandexDisk\00 ДОКУМЕНТЫ В РАБОТЕ\28 ПАУК\КАРТИНКИ И ФОТО\Alarm Fro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YandexDisk\00 ДОКУМЕНТЫ В РАБОТЕ\28 ПАУК\КАРТИНКИ И ФОТО\Alarm Front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27E8" w:rsidRPr="00F92762">
        <w:rPr>
          <w:rFonts w:ascii="Arial" w:hAnsi="Arial" w:cs="Arial"/>
          <w:lang w:eastAsia="ru-RU"/>
        </w:rPr>
        <w:t>«</w:t>
      </w:r>
      <w:proofErr w:type="spellStart"/>
      <w:r w:rsidR="00B70C26" w:rsidRPr="00F92762">
        <w:rPr>
          <w:rFonts w:ascii="Arial" w:hAnsi="Arial" w:cs="Arial"/>
          <w:lang w:eastAsia="ru-RU"/>
        </w:rPr>
        <w:t>AlarmFront</w:t>
      </w:r>
      <w:proofErr w:type="spellEnd"/>
      <w:r w:rsidR="004822AE">
        <w:rPr>
          <w:rFonts w:ascii="Arial" w:hAnsi="Arial" w:cs="Arial"/>
          <w:lang w:eastAsia="ru-RU"/>
        </w:rPr>
        <w:t xml:space="preserve"> </w:t>
      </w:r>
      <w:r w:rsidR="00C55F8D">
        <w:rPr>
          <w:rFonts w:ascii="Arial" w:hAnsi="Arial" w:cs="Arial"/>
          <w:lang w:eastAsia="ru-RU"/>
        </w:rPr>
        <w:t xml:space="preserve"> </w:t>
      </w:r>
      <w:proofErr w:type="spellStart"/>
      <w:r w:rsidR="00B70C26" w:rsidRPr="00F92762">
        <w:rPr>
          <w:rFonts w:ascii="Arial" w:hAnsi="Arial" w:cs="Arial"/>
          <w:lang w:eastAsia="ru-RU"/>
        </w:rPr>
        <w:t>Monitoring</w:t>
      </w:r>
      <w:proofErr w:type="spellEnd"/>
      <w:r w:rsidR="000A27E8" w:rsidRPr="00F92762">
        <w:rPr>
          <w:rFonts w:ascii="Arial" w:hAnsi="Arial" w:cs="Arial"/>
          <w:lang w:eastAsia="ru-RU"/>
        </w:rPr>
        <w:t>»</w:t>
      </w:r>
      <w:r w:rsidR="00B70C26" w:rsidRPr="00F92762">
        <w:rPr>
          <w:rFonts w:ascii="Arial" w:hAnsi="Arial" w:cs="Arial"/>
          <w:lang w:eastAsia="ru-RU"/>
        </w:rPr>
        <w:t xml:space="preserve"> полностью поддерживает работу с</w:t>
      </w:r>
      <w:r w:rsidR="00B95ABD" w:rsidRPr="00F92762">
        <w:rPr>
          <w:rFonts w:ascii="Arial" w:hAnsi="Arial" w:cs="Arial"/>
          <w:lang w:eastAsia="ru-RU"/>
        </w:rPr>
        <w:t xml:space="preserve"> </w:t>
      </w:r>
      <w:r w:rsidR="00994F99" w:rsidRPr="00F92762">
        <w:rPr>
          <w:rFonts w:ascii="Arial" w:hAnsi="Arial" w:cs="Arial"/>
          <w:lang w:eastAsia="ru-RU"/>
        </w:rPr>
        <w:t xml:space="preserve">оборудованием компании </w:t>
      </w:r>
      <w:r w:rsidR="00F92762" w:rsidRPr="00F92762">
        <w:rPr>
          <w:rFonts w:ascii="Arial" w:hAnsi="Arial" w:cs="Arial"/>
        </w:rPr>
        <w:t>«МЕГАЛЮКС</w:t>
      </w:r>
      <w:r w:rsidR="00F92762" w:rsidRPr="00F92762">
        <w:rPr>
          <w:rFonts w:ascii="Arial" w:hAnsi="Arial" w:cs="Arial"/>
          <w:b/>
          <w:vertAlign w:val="superscript"/>
        </w:rPr>
        <w:t>®</w:t>
      </w:r>
      <w:r w:rsidR="00F92762" w:rsidRPr="00F92762">
        <w:rPr>
          <w:rFonts w:ascii="Arial" w:hAnsi="Arial" w:cs="Arial"/>
        </w:rPr>
        <w:t>»</w:t>
      </w:r>
      <w:r w:rsidR="00F92762">
        <w:rPr>
          <w:rFonts w:ascii="Arial" w:hAnsi="Arial" w:cs="Arial"/>
          <w:lang w:eastAsia="ru-RU"/>
        </w:rPr>
        <w:t xml:space="preserve"> </w:t>
      </w:r>
      <w:r w:rsidR="00C55F8D">
        <w:rPr>
          <w:rFonts w:ascii="Arial" w:hAnsi="Arial" w:cs="Arial"/>
          <w:lang w:eastAsia="ru-RU"/>
        </w:rPr>
        <w:t>- СПИ (системами передачи извещений</w:t>
      </w:r>
      <w:r w:rsidR="00F92762">
        <w:rPr>
          <w:rFonts w:ascii="Arial" w:hAnsi="Arial" w:cs="Arial"/>
          <w:lang w:eastAsia="ru-RU"/>
        </w:rPr>
        <w:t>) «</w:t>
      </w:r>
      <w:r w:rsidR="00C55F8D">
        <w:rPr>
          <w:rFonts w:ascii="Arial" w:hAnsi="Arial" w:cs="Arial"/>
          <w:lang w:eastAsia="ru-RU"/>
        </w:rPr>
        <w:t>Д</w:t>
      </w:r>
      <w:r w:rsidR="00F92762">
        <w:rPr>
          <w:rFonts w:ascii="Arial" w:hAnsi="Arial" w:cs="Arial"/>
          <w:lang w:eastAsia="ru-RU"/>
        </w:rPr>
        <w:t xml:space="preserve">ельта». </w:t>
      </w:r>
      <w:r w:rsidR="00B70C26" w:rsidRPr="00F92762">
        <w:rPr>
          <w:rFonts w:ascii="Arial" w:hAnsi="Arial" w:cs="Arial"/>
          <w:lang w:eastAsia="ru-RU"/>
        </w:rPr>
        <w:t xml:space="preserve"> Программны</w:t>
      </w:r>
      <w:r w:rsidR="00A62101" w:rsidRPr="00F92762">
        <w:rPr>
          <w:rFonts w:ascii="Arial" w:hAnsi="Arial" w:cs="Arial"/>
          <w:lang w:eastAsia="ru-RU"/>
        </w:rPr>
        <w:t>й комплекс</w:t>
      </w:r>
      <w:r w:rsidR="00B70C26" w:rsidRPr="00F92762">
        <w:rPr>
          <w:rFonts w:ascii="Arial" w:hAnsi="Arial" w:cs="Arial"/>
          <w:lang w:eastAsia="ru-RU"/>
        </w:rPr>
        <w:t xml:space="preserve"> предназначен для создания автоматизированного пульта централизованного наблюдения за удал</w:t>
      </w:r>
      <w:r w:rsidR="00B95ABD" w:rsidRPr="00F92762">
        <w:rPr>
          <w:rFonts w:ascii="Arial" w:hAnsi="Arial" w:cs="Arial"/>
          <w:lang w:eastAsia="ru-RU"/>
        </w:rPr>
        <w:t>енными объектами</w:t>
      </w:r>
      <w:r w:rsidR="00B70C26" w:rsidRPr="00F92762">
        <w:rPr>
          <w:rFonts w:ascii="Arial" w:hAnsi="Arial" w:cs="Arial"/>
          <w:lang w:eastAsia="ru-RU"/>
        </w:rPr>
        <w:t>.</w:t>
      </w:r>
      <w:r w:rsidR="00B70C26" w:rsidRPr="00F92762">
        <w:rPr>
          <w:rFonts w:ascii="Arial" w:hAnsi="Arial" w:cs="Arial"/>
          <w:lang w:eastAsia="ru-RU"/>
        </w:rPr>
        <w:br/>
      </w:r>
    </w:p>
    <w:p w:rsidR="00A62101" w:rsidRPr="00F92762" w:rsidRDefault="006D35E7" w:rsidP="00B95ABD">
      <w:pPr>
        <w:pStyle w:val="a4"/>
        <w:rPr>
          <w:rFonts w:ascii="Arial" w:hAnsi="Arial" w:cs="Arial"/>
        </w:rPr>
      </w:pPr>
      <w:r w:rsidRPr="00F92762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163830</wp:posOffset>
            </wp:positionV>
            <wp:extent cx="2952750" cy="2038350"/>
            <wp:effectExtent l="0" t="0" r="0" b="0"/>
            <wp:wrapSquare wrapText="bothSides"/>
            <wp:docPr id="4" name="Рисунок 4" descr="C:\Users\Роман\YandexDisk\00 ДОКУМЕНТЫ В РАБОТЕ\28 ПАУК\КАРТИНКИ И ФОТО\Alarm 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YandexDisk\00 ДОКУМЕНТЫ В РАБОТЕ\28 ПАУК\КАРТИНКИ И ФОТО\Alarm Fro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2101" w:rsidRPr="00F92762">
        <w:rPr>
          <w:rFonts w:ascii="Arial" w:hAnsi="Arial" w:cs="Arial"/>
        </w:rPr>
        <w:t xml:space="preserve">  В настоящее время         поддерживается 163 формата 1780 моделей от 245 производителей: </w:t>
      </w:r>
      <w:proofErr w:type="gramStart"/>
      <w:r w:rsidR="009C03F6">
        <w:rPr>
          <w:rFonts w:ascii="Arial" w:hAnsi="Arial" w:cs="Arial"/>
        </w:rPr>
        <w:t xml:space="preserve">Дельта, </w:t>
      </w:r>
      <w:proofErr w:type="spellStart"/>
      <w:r w:rsidR="00A62101" w:rsidRPr="00F92762">
        <w:rPr>
          <w:rFonts w:ascii="Arial" w:hAnsi="Arial" w:cs="Arial"/>
        </w:rPr>
        <w:t>Альтоника</w:t>
      </w:r>
      <w:proofErr w:type="spellEnd"/>
      <w:r w:rsidR="00A62101" w:rsidRPr="00F92762">
        <w:rPr>
          <w:rFonts w:ascii="Arial" w:hAnsi="Arial" w:cs="Arial"/>
        </w:rPr>
        <w:t>,</w:t>
      </w:r>
      <w:r w:rsidR="00160FC3" w:rsidRPr="00F92762">
        <w:rPr>
          <w:rFonts w:ascii="Arial" w:hAnsi="Arial" w:cs="Arial"/>
        </w:rPr>
        <w:t xml:space="preserve"> Астра, Бастион,  Ритм, Болид, </w:t>
      </w:r>
      <w:proofErr w:type="spellStart"/>
      <w:r w:rsidR="00160FC3" w:rsidRPr="00F92762">
        <w:rPr>
          <w:rFonts w:ascii="Arial" w:hAnsi="Arial" w:cs="Arial"/>
        </w:rPr>
        <w:t>Navigard</w:t>
      </w:r>
      <w:proofErr w:type="spellEnd"/>
      <w:r w:rsidR="00160FC3" w:rsidRPr="00F92762">
        <w:rPr>
          <w:rFonts w:ascii="Arial" w:hAnsi="Arial" w:cs="Arial"/>
        </w:rPr>
        <w:t>, Мираж/</w:t>
      </w:r>
      <w:proofErr w:type="spellStart"/>
      <w:r w:rsidR="00160FC3" w:rsidRPr="00F92762">
        <w:rPr>
          <w:rFonts w:ascii="Arial" w:hAnsi="Arial" w:cs="Arial"/>
        </w:rPr>
        <w:t>Стелс</w:t>
      </w:r>
      <w:proofErr w:type="spellEnd"/>
      <w:r w:rsidR="00A62101" w:rsidRPr="00F92762">
        <w:rPr>
          <w:rFonts w:ascii="Arial" w:hAnsi="Arial" w:cs="Arial"/>
        </w:rPr>
        <w:t xml:space="preserve">, </w:t>
      </w:r>
      <w:proofErr w:type="spellStart"/>
      <w:r w:rsidR="00A62101" w:rsidRPr="00F92762">
        <w:rPr>
          <w:rFonts w:ascii="Arial" w:hAnsi="Arial" w:cs="Arial"/>
        </w:rPr>
        <w:t>Кситал</w:t>
      </w:r>
      <w:proofErr w:type="spellEnd"/>
      <w:r w:rsidR="00A62101" w:rsidRPr="00F92762">
        <w:rPr>
          <w:rFonts w:ascii="Arial" w:hAnsi="Arial" w:cs="Arial"/>
        </w:rPr>
        <w:t xml:space="preserve">, Лунь, Норд, Око, Приток, Сибирский Арсенал, Стрелец, Часовой, Элемент, </w:t>
      </w:r>
      <w:proofErr w:type="spellStart"/>
      <w:r w:rsidR="00160FC3" w:rsidRPr="00F92762">
        <w:rPr>
          <w:rFonts w:ascii="Arial" w:hAnsi="Arial" w:cs="Arial"/>
        </w:rPr>
        <w:t>Эритея</w:t>
      </w:r>
      <w:proofErr w:type="spellEnd"/>
      <w:r w:rsidR="00160FC3" w:rsidRPr="00F92762">
        <w:rPr>
          <w:rFonts w:ascii="Arial" w:hAnsi="Arial" w:cs="Arial"/>
        </w:rPr>
        <w:t xml:space="preserve">, </w:t>
      </w:r>
      <w:r w:rsidR="00A62101" w:rsidRPr="00F92762">
        <w:rPr>
          <w:rFonts w:ascii="Arial" w:hAnsi="Arial" w:cs="Arial"/>
        </w:rPr>
        <w:t xml:space="preserve">Юпитер, </w:t>
      </w:r>
      <w:proofErr w:type="spellStart"/>
      <w:r w:rsidR="00A62101" w:rsidRPr="00F92762">
        <w:rPr>
          <w:rFonts w:ascii="Arial" w:hAnsi="Arial" w:cs="Arial"/>
        </w:rPr>
        <w:t>Юнитест</w:t>
      </w:r>
      <w:proofErr w:type="spellEnd"/>
      <w:r w:rsidR="00A62101" w:rsidRPr="00F92762">
        <w:rPr>
          <w:rFonts w:ascii="Arial" w:hAnsi="Arial" w:cs="Arial"/>
        </w:rPr>
        <w:t>  и многие другие.</w:t>
      </w:r>
      <w:proofErr w:type="gramEnd"/>
    </w:p>
    <w:p w:rsidR="000A27E8" w:rsidRPr="00F92762" w:rsidRDefault="006D35E7" w:rsidP="00C55F8D">
      <w:pPr>
        <w:pStyle w:val="a4"/>
        <w:rPr>
          <w:rFonts w:ascii="Arial" w:hAnsi="Arial" w:cs="Arial"/>
          <w:lang w:eastAsia="ru-RU"/>
        </w:rPr>
      </w:pPr>
      <w:r w:rsidRPr="00F92762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3575685</wp:posOffset>
            </wp:positionV>
            <wp:extent cx="1151255" cy="1733550"/>
            <wp:effectExtent l="19050" t="0" r="0" b="0"/>
            <wp:wrapSquare wrapText="bothSides"/>
            <wp:docPr id="2" name="Рисунок 2" descr="C:\Users\Роман\YandexDisk\00 ДОКУМЕНТЫ В РАБОТЕ\ALARM FRONT\2020-05-12_18-1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YandexDisk\00 ДОКУМЕНТЫ В РАБОТЕ\ALARM FRONT\2020-05-12_18-19-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2762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2419350</wp:posOffset>
            </wp:positionV>
            <wp:extent cx="3257550" cy="2249170"/>
            <wp:effectExtent l="0" t="0" r="0" b="0"/>
            <wp:wrapSquare wrapText="bothSides"/>
            <wp:docPr id="1" name="Рисунок 1" descr="C:\Users\Роман\YandexDisk\00 ДОКУМЕНТЫ В РАБОТЕ\ALARM FRONT\2020-05-12_18-1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YandexDisk\00 ДОКУМЕНТЫ В РАБОТЕ\ALARM FRONT\2020-05-12_18-17-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2762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5598160</wp:posOffset>
            </wp:positionH>
            <wp:positionV relativeFrom="paragraph">
              <wp:posOffset>1311910</wp:posOffset>
            </wp:positionV>
            <wp:extent cx="1006475" cy="857250"/>
            <wp:effectExtent l="0" t="0" r="3175" b="0"/>
            <wp:wrapSquare wrapText="bothSides"/>
            <wp:docPr id="6" name="Рисунок 6" descr="C:\Users\Роман\YandexDisk\00 ДОКУМЕНТЫ В РАБОТЕ\28 ПАУК\КАРТИНКИ И ФОТО\Alarm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YandexDisk\00 ДОКУМЕНТЫ В РАБОТЕ\28 ПАУК\КАРТИНКИ И ФОТО\AlarmFron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C26" w:rsidRPr="00F92762">
        <w:rPr>
          <w:rFonts w:ascii="Arial" w:hAnsi="Arial" w:cs="Arial"/>
          <w:lang w:eastAsia="ru-RU"/>
        </w:rPr>
        <w:t xml:space="preserve">Таким образом, </w:t>
      </w:r>
      <w:r w:rsidR="00A62101" w:rsidRPr="00F92762">
        <w:rPr>
          <w:rFonts w:ascii="Arial" w:hAnsi="Arial" w:cs="Arial"/>
          <w:lang w:eastAsia="ru-RU"/>
        </w:rPr>
        <w:t xml:space="preserve"> интегрируется работа на </w:t>
      </w:r>
      <w:proofErr w:type="gramStart"/>
      <w:r w:rsidR="00A62101" w:rsidRPr="00F92762">
        <w:rPr>
          <w:rFonts w:ascii="Arial" w:hAnsi="Arial" w:cs="Arial"/>
          <w:lang w:eastAsia="ru-RU"/>
        </w:rPr>
        <w:t>едином</w:t>
      </w:r>
      <w:proofErr w:type="gramEnd"/>
      <w:r w:rsidR="00A62101" w:rsidRPr="00F92762">
        <w:rPr>
          <w:rFonts w:ascii="Arial" w:hAnsi="Arial" w:cs="Arial"/>
          <w:lang w:eastAsia="ru-RU"/>
        </w:rPr>
        <w:t xml:space="preserve"> ПЦН практически с любыми пультовыми системами, как GSM</w:t>
      </w:r>
      <w:r w:rsidR="00B70C26" w:rsidRPr="00F92762">
        <w:rPr>
          <w:rFonts w:ascii="Arial" w:hAnsi="Arial" w:cs="Arial"/>
          <w:lang w:eastAsia="ru-RU"/>
        </w:rPr>
        <w:t>,</w:t>
      </w:r>
      <w:r w:rsidR="000A27E8" w:rsidRPr="00F92762">
        <w:rPr>
          <w:rFonts w:ascii="Arial" w:hAnsi="Arial" w:cs="Arial"/>
          <w:lang w:eastAsia="ru-RU"/>
        </w:rPr>
        <w:t xml:space="preserve"> так и </w:t>
      </w:r>
      <w:proofErr w:type="spellStart"/>
      <w:r w:rsidR="000A27E8" w:rsidRPr="00F92762">
        <w:rPr>
          <w:rFonts w:ascii="Arial" w:hAnsi="Arial" w:cs="Arial"/>
          <w:lang w:eastAsia="ru-RU"/>
        </w:rPr>
        <w:t>радиоканальными</w:t>
      </w:r>
      <w:proofErr w:type="spellEnd"/>
      <w:r w:rsidR="000A27E8" w:rsidRPr="00F92762">
        <w:rPr>
          <w:rFonts w:ascii="Arial" w:hAnsi="Arial" w:cs="Arial"/>
          <w:lang w:eastAsia="ru-RU"/>
        </w:rPr>
        <w:t>. а</w:t>
      </w:r>
      <w:r w:rsidR="00A62101" w:rsidRPr="00F92762">
        <w:rPr>
          <w:rFonts w:ascii="Arial" w:hAnsi="Arial" w:cs="Arial"/>
          <w:lang w:eastAsia="ru-RU"/>
        </w:rPr>
        <w:t xml:space="preserve"> также GPS/GLONASS </w:t>
      </w:r>
      <w:proofErr w:type="spellStart"/>
      <w:r w:rsidR="00A62101" w:rsidRPr="00F92762">
        <w:rPr>
          <w:rFonts w:ascii="Arial" w:hAnsi="Arial" w:cs="Arial"/>
          <w:lang w:eastAsia="ru-RU"/>
        </w:rPr>
        <w:t>трекерами</w:t>
      </w:r>
      <w:proofErr w:type="spellEnd"/>
      <w:r w:rsidR="00A62101" w:rsidRPr="00F92762">
        <w:rPr>
          <w:rFonts w:ascii="Arial" w:hAnsi="Arial" w:cs="Arial"/>
          <w:lang w:eastAsia="ru-RU"/>
        </w:rPr>
        <w:t xml:space="preserve"> и системами видеонаблюдения.</w:t>
      </w:r>
      <w:r w:rsidR="00B70C26" w:rsidRPr="00F92762">
        <w:rPr>
          <w:rFonts w:ascii="Arial" w:hAnsi="Arial" w:cs="Arial"/>
          <w:lang w:eastAsia="ru-RU"/>
        </w:rPr>
        <w:br/>
      </w:r>
      <w:r w:rsidR="00B70C26" w:rsidRPr="00F92762">
        <w:rPr>
          <w:rFonts w:ascii="Arial" w:hAnsi="Arial" w:cs="Arial"/>
          <w:lang w:eastAsia="ru-RU"/>
        </w:rPr>
        <w:br/>
        <w:t>1. Программа позволяет не только осуществлять мониторинг доступности объекта и значений его параметров, но и посылать команды для управления состоянием объектов для запуска пожаротушения, постановки и снятия с автоматики и т.п.</w:t>
      </w:r>
      <w:r w:rsidR="00B70C26" w:rsidRPr="00F92762">
        <w:rPr>
          <w:rFonts w:ascii="Arial" w:hAnsi="Arial" w:cs="Arial"/>
          <w:lang w:eastAsia="ru-RU"/>
        </w:rPr>
        <w:br/>
        <w:t>2. Удобный простой интерфейс программы не требует специальных знаний от оператора.</w:t>
      </w:r>
      <w:r w:rsidR="00B70C26" w:rsidRPr="00F92762">
        <w:rPr>
          <w:rFonts w:ascii="Arial" w:hAnsi="Arial" w:cs="Arial"/>
          <w:lang w:eastAsia="ru-RU"/>
        </w:rPr>
        <w:br/>
        <w:t>3. Клиент-серверная архитектура позволяет устанавливать удаленные рабочие места операторов с разграничением по зонам ответственности. При этом вся информация в полном объеме хранится на компьютере (сервере) администратора.</w:t>
      </w:r>
      <w:r w:rsidR="00B70C26" w:rsidRPr="00F92762">
        <w:rPr>
          <w:rFonts w:ascii="Arial" w:hAnsi="Arial" w:cs="Arial"/>
          <w:lang w:eastAsia="ru-RU"/>
        </w:rPr>
        <w:br/>
        <w:t>4. Программа включает в себя защищенный Веб-сервер, позволяющий осуществлять мониторинг и контроль из любой точки мира, а также возможность отправки управляющих команд с рабочих мест операторов.</w:t>
      </w:r>
      <w:r w:rsidR="00B70C26" w:rsidRPr="00F92762">
        <w:rPr>
          <w:rFonts w:ascii="Arial" w:hAnsi="Arial" w:cs="Arial"/>
          <w:lang w:eastAsia="ru-RU"/>
        </w:rPr>
        <w:br/>
        <w:t>5. Мобильное приложение для ГБР позволяет оперативно направлять сотрудников на объект и отслеживать перемещение их на карте. Приложение не разряжает батарею телефона.</w:t>
      </w:r>
      <w:r w:rsidR="00B70C26" w:rsidRPr="00F92762">
        <w:rPr>
          <w:rFonts w:ascii="Arial" w:hAnsi="Arial" w:cs="Arial"/>
          <w:lang w:eastAsia="ru-RU"/>
        </w:rPr>
        <w:br/>
        <w:t>6. Видеонаблюдение:</w:t>
      </w:r>
      <w:r w:rsidR="00B70C26" w:rsidRPr="00F92762">
        <w:rPr>
          <w:rFonts w:ascii="Arial" w:hAnsi="Arial" w:cs="Arial"/>
          <w:lang w:eastAsia="ru-RU"/>
        </w:rPr>
        <w:br/>
        <w:t>- поддерживаются IP видеокамеры (MJPEG, H264);</w:t>
      </w:r>
      <w:r w:rsidR="00B70C26" w:rsidRPr="00F92762">
        <w:rPr>
          <w:rFonts w:ascii="Arial" w:hAnsi="Arial" w:cs="Arial"/>
          <w:lang w:eastAsia="ru-RU"/>
        </w:rPr>
        <w:br/>
        <w:t>- можно использовать режим «</w:t>
      </w:r>
      <w:proofErr w:type="spellStart"/>
      <w:r w:rsidR="00B70C26" w:rsidRPr="00F92762">
        <w:rPr>
          <w:rFonts w:ascii="Arial" w:hAnsi="Arial" w:cs="Arial"/>
          <w:lang w:eastAsia="ru-RU"/>
        </w:rPr>
        <w:t>Видеостена</w:t>
      </w:r>
      <w:proofErr w:type="spellEnd"/>
      <w:r w:rsidR="00B70C26" w:rsidRPr="00F92762">
        <w:rPr>
          <w:rFonts w:ascii="Arial" w:hAnsi="Arial" w:cs="Arial"/>
          <w:lang w:eastAsia="ru-RU"/>
        </w:rPr>
        <w:t>»;</w:t>
      </w:r>
      <w:r w:rsidR="00B70C26" w:rsidRPr="00F92762">
        <w:rPr>
          <w:rFonts w:ascii="Arial" w:hAnsi="Arial" w:cs="Arial"/>
          <w:lang w:eastAsia="ru-RU"/>
        </w:rPr>
        <w:br/>
        <w:t>- камерами можно управлять из программы.</w:t>
      </w:r>
      <w:r w:rsidR="00B70C26" w:rsidRPr="00F92762">
        <w:rPr>
          <w:rFonts w:ascii="Arial" w:hAnsi="Arial" w:cs="Arial"/>
          <w:lang w:eastAsia="ru-RU"/>
        </w:rPr>
        <w:br/>
        <w:t xml:space="preserve">7. Возможность настроить все популярные </w:t>
      </w:r>
      <w:proofErr w:type="spellStart"/>
      <w:r w:rsidR="00B70C26" w:rsidRPr="00F92762">
        <w:rPr>
          <w:rFonts w:ascii="Arial" w:hAnsi="Arial" w:cs="Arial"/>
          <w:lang w:eastAsia="ru-RU"/>
        </w:rPr>
        <w:t>онлайн</w:t>
      </w:r>
      <w:proofErr w:type="spellEnd"/>
      <w:r w:rsidR="00B70C26" w:rsidRPr="00F92762">
        <w:rPr>
          <w:rFonts w:ascii="Arial" w:hAnsi="Arial" w:cs="Arial"/>
          <w:lang w:eastAsia="ru-RU"/>
        </w:rPr>
        <w:t xml:space="preserve"> карты (</w:t>
      </w:r>
      <w:proofErr w:type="spellStart"/>
      <w:r w:rsidR="00B70C26" w:rsidRPr="00F92762">
        <w:rPr>
          <w:rFonts w:ascii="Arial" w:hAnsi="Arial" w:cs="Arial"/>
          <w:lang w:eastAsia="ru-RU"/>
        </w:rPr>
        <w:t>GoogleMaps</w:t>
      </w:r>
      <w:proofErr w:type="spellEnd"/>
      <w:r w:rsidR="00B70C26" w:rsidRPr="00F92762">
        <w:rPr>
          <w:rFonts w:ascii="Arial" w:hAnsi="Arial" w:cs="Arial"/>
          <w:lang w:eastAsia="ru-RU"/>
        </w:rPr>
        <w:t xml:space="preserve">, </w:t>
      </w:r>
      <w:proofErr w:type="spellStart"/>
      <w:r w:rsidR="00B70C26" w:rsidRPr="00F92762">
        <w:rPr>
          <w:rFonts w:ascii="Arial" w:hAnsi="Arial" w:cs="Arial"/>
          <w:lang w:eastAsia="ru-RU"/>
        </w:rPr>
        <w:t>OpenStreetMap</w:t>
      </w:r>
      <w:proofErr w:type="spellEnd"/>
      <w:r w:rsidR="00B70C26" w:rsidRPr="00F92762">
        <w:rPr>
          <w:rFonts w:ascii="Arial" w:hAnsi="Arial" w:cs="Arial"/>
          <w:lang w:eastAsia="ru-RU"/>
        </w:rPr>
        <w:t xml:space="preserve">, </w:t>
      </w:r>
      <w:proofErr w:type="spellStart"/>
      <w:r w:rsidR="00B70C26" w:rsidRPr="00F92762">
        <w:rPr>
          <w:rFonts w:ascii="Arial" w:hAnsi="Arial" w:cs="Arial"/>
          <w:lang w:eastAsia="ru-RU"/>
        </w:rPr>
        <w:t>Яндекс</w:t>
      </w:r>
      <w:proofErr w:type="gramStart"/>
      <w:r w:rsidR="00B70C26" w:rsidRPr="00F92762">
        <w:rPr>
          <w:rFonts w:ascii="Arial" w:hAnsi="Arial" w:cs="Arial"/>
          <w:lang w:eastAsia="ru-RU"/>
        </w:rPr>
        <w:t>.К</w:t>
      </w:r>
      <w:proofErr w:type="gramEnd"/>
      <w:r w:rsidR="00B70C26" w:rsidRPr="00F92762">
        <w:rPr>
          <w:rFonts w:ascii="Arial" w:hAnsi="Arial" w:cs="Arial"/>
          <w:lang w:eastAsia="ru-RU"/>
        </w:rPr>
        <w:t>арты</w:t>
      </w:r>
      <w:proofErr w:type="spellEnd"/>
      <w:r w:rsidR="00B70C26" w:rsidRPr="00F92762">
        <w:rPr>
          <w:rFonts w:ascii="Arial" w:hAnsi="Arial" w:cs="Arial"/>
          <w:lang w:eastAsia="ru-RU"/>
        </w:rPr>
        <w:t xml:space="preserve"> и </w:t>
      </w:r>
      <w:proofErr w:type="spellStart"/>
      <w:r w:rsidR="00B70C26" w:rsidRPr="00F92762">
        <w:rPr>
          <w:rFonts w:ascii="Arial" w:hAnsi="Arial" w:cs="Arial"/>
          <w:lang w:eastAsia="ru-RU"/>
        </w:rPr>
        <w:t>BingMaps</w:t>
      </w:r>
      <w:proofErr w:type="spellEnd"/>
      <w:r w:rsidR="00B70C26" w:rsidRPr="00F92762">
        <w:rPr>
          <w:rFonts w:ascii="Arial" w:hAnsi="Arial" w:cs="Arial"/>
          <w:lang w:eastAsia="ru-RU"/>
        </w:rPr>
        <w:t>), что позволяет осуществлять:</w:t>
      </w:r>
      <w:r w:rsidR="00B70C26" w:rsidRPr="00F92762">
        <w:rPr>
          <w:rFonts w:ascii="Arial" w:hAnsi="Arial" w:cs="Arial"/>
          <w:lang w:eastAsia="ru-RU"/>
        </w:rPr>
        <w:br/>
        <w:t>- Просмотр неподвижных объектов</w:t>
      </w:r>
      <w:r w:rsidR="00B70C26" w:rsidRPr="00F92762">
        <w:rPr>
          <w:rFonts w:ascii="Arial" w:hAnsi="Arial" w:cs="Arial"/>
          <w:lang w:eastAsia="ru-RU"/>
        </w:rPr>
        <w:br/>
        <w:t>- Визуализацию объектов и тревог на карте</w:t>
      </w:r>
      <w:r w:rsidR="00B70C26" w:rsidRPr="00F92762">
        <w:rPr>
          <w:rFonts w:ascii="Arial" w:hAnsi="Arial" w:cs="Arial"/>
          <w:lang w:eastAsia="ru-RU"/>
        </w:rPr>
        <w:br/>
        <w:t>- Получение и хранение координат объектов</w:t>
      </w:r>
      <w:bookmarkStart w:id="0" w:name="_GoBack"/>
      <w:bookmarkEnd w:id="0"/>
      <w:r w:rsidR="00B70C26" w:rsidRPr="00F92762">
        <w:rPr>
          <w:rFonts w:ascii="Arial" w:hAnsi="Arial" w:cs="Arial"/>
          <w:lang w:eastAsia="ru-RU"/>
        </w:rPr>
        <w:br/>
        <w:t>- Мониторинг/трекинг движущихся объектов</w:t>
      </w:r>
      <w:r w:rsidR="00B70C26" w:rsidRPr="00F92762">
        <w:rPr>
          <w:rFonts w:ascii="Arial" w:hAnsi="Arial" w:cs="Arial"/>
          <w:lang w:eastAsia="ru-RU"/>
        </w:rPr>
        <w:br/>
        <w:t>- Визуализацию движущихся объектов в реальном времени</w:t>
      </w:r>
      <w:r w:rsidR="00B70C26" w:rsidRPr="00F92762">
        <w:rPr>
          <w:rFonts w:ascii="Arial" w:hAnsi="Arial" w:cs="Arial"/>
          <w:lang w:eastAsia="ru-RU"/>
        </w:rPr>
        <w:br/>
        <w:t>- Отслеживание положения движущихся объектов, оснащенных системами GPS и ГЛОНАСС в реальном времени</w:t>
      </w:r>
      <w:r w:rsidR="00B70C26" w:rsidRPr="00F92762">
        <w:rPr>
          <w:rFonts w:ascii="Arial" w:hAnsi="Arial" w:cs="Arial"/>
          <w:lang w:eastAsia="ru-RU"/>
        </w:rPr>
        <w:br/>
        <w:t>- Мониторинг скорости, топлива</w:t>
      </w:r>
      <w:r w:rsidR="00B70C26" w:rsidRPr="00F92762">
        <w:rPr>
          <w:rFonts w:ascii="Arial" w:hAnsi="Arial" w:cs="Arial"/>
          <w:lang w:eastAsia="ru-RU"/>
        </w:rPr>
        <w:br/>
        <w:t>- Хранение маршрутов для объектов в базе данных.</w:t>
      </w:r>
      <w:r w:rsidR="00B70C26" w:rsidRPr="00F92762">
        <w:rPr>
          <w:rFonts w:ascii="Arial" w:hAnsi="Arial" w:cs="Arial"/>
          <w:lang w:eastAsia="ru-RU"/>
        </w:rPr>
        <w:br/>
      </w:r>
      <w:r w:rsidR="00B70C26" w:rsidRPr="00F92762">
        <w:rPr>
          <w:rFonts w:ascii="Arial" w:hAnsi="Arial" w:cs="Arial"/>
          <w:lang w:eastAsia="ru-RU"/>
        </w:rPr>
        <w:br/>
      </w:r>
      <w:r w:rsidR="00550F66">
        <w:rPr>
          <w:rFonts w:ascii="Arial" w:hAnsi="Arial" w:cs="Arial"/>
          <w:lang w:eastAsia="ru-RU"/>
        </w:rPr>
        <w:t xml:space="preserve">            </w:t>
      </w:r>
      <w:r w:rsidR="006B677B" w:rsidRPr="00F92762">
        <w:rPr>
          <w:rFonts w:ascii="Arial" w:hAnsi="Arial" w:cs="Arial"/>
          <w:lang w:eastAsia="ru-RU"/>
        </w:rPr>
        <w:t>Бесплатная</w:t>
      </w:r>
      <w:r w:rsidR="00B70C26" w:rsidRPr="00F92762">
        <w:rPr>
          <w:rFonts w:ascii="Arial" w:hAnsi="Arial" w:cs="Arial"/>
          <w:lang w:eastAsia="ru-RU"/>
        </w:rPr>
        <w:t xml:space="preserve"> тесто</w:t>
      </w:r>
      <w:r w:rsidR="000A27E8" w:rsidRPr="00F92762">
        <w:rPr>
          <w:rFonts w:ascii="Arial" w:hAnsi="Arial" w:cs="Arial"/>
          <w:lang w:eastAsia="ru-RU"/>
        </w:rPr>
        <w:t xml:space="preserve">вая версия, на 30 дней и остальная информация на сайте: </w:t>
      </w:r>
      <w:hyperlink r:id="rId10" w:history="1">
        <w:r w:rsidR="000A27E8" w:rsidRPr="00F92762">
          <w:rPr>
            <w:rStyle w:val="a3"/>
            <w:rFonts w:ascii="Arial" w:hAnsi="Arial" w:cs="Arial"/>
            <w:color w:val="auto"/>
            <w:u w:val="none"/>
            <w:shd w:val="clear" w:color="auto" w:fill="FFFFFF"/>
            <w:lang w:val="en-US"/>
          </w:rPr>
          <w:t>www</w:t>
        </w:r>
        <w:r w:rsidR="000A27E8" w:rsidRPr="00F92762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.</w:t>
        </w:r>
        <w:proofErr w:type="spellStart"/>
        <w:r w:rsidR="000A27E8" w:rsidRPr="00F92762">
          <w:rPr>
            <w:rStyle w:val="a3"/>
            <w:rFonts w:ascii="Arial" w:hAnsi="Arial" w:cs="Arial"/>
            <w:color w:val="auto"/>
            <w:u w:val="none"/>
            <w:shd w:val="clear" w:color="auto" w:fill="FFFFFF"/>
            <w:lang w:val="en-US"/>
          </w:rPr>
          <w:t>guardsoft</w:t>
        </w:r>
        <w:proofErr w:type="spellEnd"/>
        <w:r w:rsidR="000A27E8" w:rsidRPr="00F92762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.</w:t>
        </w:r>
        <w:proofErr w:type="spellStart"/>
        <w:r w:rsidR="000A27E8" w:rsidRPr="00F92762">
          <w:rPr>
            <w:rStyle w:val="a3"/>
            <w:rFonts w:ascii="Arial" w:hAnsi="Arial" w:cs="Arial"/>
            <w:color w:val="auto"/>
            <w:u w:val="none"/>
            <w:shd w:val="clear" w:color="auto" w:fill="FFFFFF"/>
            <w:lang w:val="en-US"/>
          </w:rPr>
          <w:t>ru</w:t>
        </w:r>
        <w:proofErr w:type="spellEnd"/>
      </w:hyperlink>
    </w:p>
    <w:sectPr w:rsidR="000A27E8" w:rsidRPr="00F92762" w:rsidSect="00F92762">
      <w:pgSz w:w="11906" w:h="16838"/>
      <w:pgMar w:top="39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F20BB"/>
    <w:multiLevelType w:val="multilevel"/>
    <w:tmpl w:val="A40E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70C26"/>
    <w:rsid w:val="000A27E8"/>
    <w:rsid w:val="00160FC3"/>
    <w:rsid w:val="001B2954"/>
    <w:rsid w:val="00362B8B"/>
    <w:rsid w:val="004604E0"/>
    <w:rsid w:val="004822AE"/>
    <w:rsid w:val="004A261E"/>
    <w:rsid w:val="00543C9F"/>
    <w:rsid w:val="00550F66"/>
    <w:rsid w:val="006545BE"/>
    <w:rsid w:val="006679E4"/>
    <w:rsid w:val="006B677B"/>
    <w:rsid w:val="006D35E7"/>
    <w:rsid w:val="006F0B68"/>
    <w:rsid w:val="007579D2"/>
    <w:rsid w:val="007907D1"/>
    <w:rsid w:val="00835EC7"/>
    <w:rsid w:val="00994F99"/>
    <w:rsid w:val="009B0428"/>
    <w:rsid w:val="009C03F6"/>
    <w:rsid w:val="00A50DA1"/>
    <w:rsid w:val="00A62101"/>
    <w:rsid w:val="00AC399B"/>
    <w:rsid w:val="00B703B7"/>
    <w:rsid w:val="00B70C26"/>
    <w:rsid w:val="00B95ABD"/>
    <w:rsid w:val="00C55F8D"/>
    <w:rsid w:val="00DF1359"/>
    <w:rsid w:val="00E07689"/>
    <w:rsid w:val="00E30212"/>
    <w:rsid w:val="00E70350"/>
    <w:rsid w:val="00EE155B"/>
    <w:rsid w:val="00EF37E3"/>
    <w:rsid w:val="00F92762"/>
    <w:rsid w:val="00FC54D1"/>
    <w:rsid w:val="00FD2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5BE"/>
  </w:style>
  <w:style w:type="paragraph" w:styleId="1">
    <w:name w:val="heading 1"/>
    <w:basedOn w:val="a"/>
    <w:link w:val="10"/>
    <w:uiPriority w:val="9"/>
    <w:qFormat/>
    <w:rsid w:val="00B70C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C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70C26"/>
    <w:rPr>
      <w:color w:val="0000FF"/>
      <w:u w:val="single"/>
    </w:rPr>
  </w:style>
  <w:style w:type="paragraph" w:styleId="a4">
    <w:name w:val="No Spacing"/>
    <w:uiPriority w:val="1"/>
    <w:qFormat/>
    <w:rsid w:val="00A50D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0C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C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70C26"/>
    <w:rPr>
      <w:color w:val="0000FF"/>
      <w:u w:val="single"/>
    </w:rPr>
  </w:style>
  <w:style w:type="paragraph" w:styleId="a4">
    <w:name w:val="No Spacing"/>
    <w:uiPriority w:val="1"/>
    <w:qFormat/>
    <w:rsid w:val="00A50D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6631">
              <w:marLeft w:val="0"/>
              <w:marRight w:val="180"/>
              <w:marTop w:val="3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1160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66926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guardsof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19</cp:revision>
  <dcterms:created xsi:type="dcterms:W3CDTF">2020-05-12T14:57:00Z</dcterms:created>
  <dcterms:modified xsi:type="dcterms:W3CDTF">2020-09-20T11:19:00Z</dcterms:modified>
</cp:coreProperties>
</file>