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D0" w:rsidRDefault="00F534D0" w:rsidP="009F028C">
      <w:pPr>
        <w:pStyle w:val="a9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F534D0">
        <w:rPr>
          <w:rFonts w:ascii="Times New Roman" w:hAnsi="Times New Roman" w:cs="Times New Roman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529537" cy="1050878"/>
            <wp:effectExtent l="19050" t="0" r="4613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325" cy="105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D0" w:rsidRPr="00174F87" w:rsidRDefault="00F534D0" w:rsidP="00077CF3">
      <w:pPr>
        <w:pStyle w:val="a9"/>
        <w:jc w:val="right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077CF3" w:rsidRPr="00077CF3" w:rsidRDefault="00077CF3" w:rsidP="00077CF3">
      <w:pPr>
        <w:pStyle w:val="a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77CF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Инновационные технологии безопасности современному</w:t>
      </w:r>
      <w:r w:rsidR="00A031D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г</w:t>
      </w:r>
      <w:r w:rsidRPr="00077CF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ороду</w:t>
      </w:r>
    </w:p>
    <w:p w:rsidR="00F534D0" w:rsidRPr="00174F87" w:rsidRDefault="00F534D0" w:rsidP="002D334E">
      <w:pPr>
        <w:pStyle w:val="a9"/>
        <w:ind w:firstLine="36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D334E" w:rsidRPr="00F534D0" w:rsidRDefault="002D334E" w:rsidP="002D334E">
      <w:pPr>
        <w:pStyle w:val="a9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34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F534D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</w:t>
      </w:r>
      <w:r w:rsidR="0067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34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видеомониторинг</w:t>
      </w:r>
      <w:proofErr w:type="spellEnd"/>
      <w:r w:rsidR="00F534D0" w:rsidRPr="00F534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АПК «Бе</w:t>
      </w:r>
      <w:r w:rsidR="00107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F534D0" w:rsidRPr="00F534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опасный город»</w:t>
      </w:r>
    </w:p>
    <w:p w:rsidR="002D334E" w:rsidRPr="00D2267F" w:rsidRDefault="002D334E" w:rsidP="002D334E">
      <w:pPr>
        <w:pStyle w:val="a9"/>
        <w:ind w:firstLine="36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4671C" w:rsidRPr="007B2B2E" w:rsidRDefault="0074671C" w:rsidP="00BC0485">
      <w:pPr>
        <w:pStyle w:val="a9"/>
        <w:ind w:firstLine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Система</w:t>
      </w:r>
      <w:r w:rsidR="00940048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оперативного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="00A36E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077CF3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видеомониторинга</w:t>
      </w:r>
      <w:proofErr w:type="spellEnd"/>
      <w:r w:rsidR="00A36E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755FF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«Дельта» </w:t>
      </w:r>
      <w:r w:rsidR="00107178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в аппаратно</w:t>
      </w:r>
      <w:r w:rsidR="00261B27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="00107178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программном комплексе 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«</w:t>
      </w:r>
      <w:r w:rsidR="00E87E7A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Б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езопасный город» позволит значительно</w:t>
      </w:r>
      <w:r w:rsidR="00077CF3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повысить</w:t>
      </w:r>
      <w:r w:rsidR="00E87E7A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эф</w:t>
      </w:r>
      <w:r w:rsidR="00077CF3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ф</w:t>
      </w:r>
      <w:r w:rsidR="00E87E7A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ективность и функциональность,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за счет опер</w:t>
      </w:r>
      <w:r w:rsidR="005F3C85"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>ативности внедрения на любых объектах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кротчайшие сроки</w:t>
      </w:r>
      <w:r w:rsidR="00676F1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минимальными затратами как на оборудование, так и</w:t>
      </w:r>
      <w:r w:rsidRPr="007B2B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трафик.</w:t>
      </w:r>
    </w:p>
    <w:p w:rsidR="00BC0485" w:rsidRPr="00624CFC" w:rsidRDefault="005131FA" w:rsidP="005131FA">
      <w:pPr>
        <w:pStyle w:val="a9"/>
        <w:ind w:firstLine="360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Особенности:</w:t>
      </w:r>
    </w:p>
    <w:p w:rsidR="00874F73" w:rsidRPr="00624CFC" w:rsidRDefault="00874F73" w:rsidP="00AC401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Независимость от</w:t>
      </w:r>
      <w:r w:rsidR="00261B27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проводных коммуникаций, их наличия, состояния, работоспособности и энергонезависимости.</w:t>
      </w:r>
    </w:p>
    <w:p w:rsidR="00CF7858" w:rsidRDefault="00CF7858" w:rsidP="00CF785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Видеомониторинг и телеуправление не только с ПЦН, но и гаджетом (сотовым телефоном, смартфоном или планшетом) с поддержкой функции </w:t>
      </w:r>
      <w:proofErr w:type="spell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видеозвонка</w:t>
      </w:r>
      <w:proofErr w:type="spell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7C604D" w:rsidRPr="00CE764C" w:rsidRDefault="007C604D" w:rsidP="007C604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Большая зона покрытия</w:t>
      </w:r>
      <w:r w:rsidR="006F4343"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</w:t>
      </w:r>
      <w:r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сетей </w:t>
      </w:r>
      <w:r w:rsidRPr="00CE764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GSM</w:t>
      </w:r>
      <w:r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7C604D" w:rsidRPr="007C604D" w:rsidRDefault="00755FF9" w:rsidP="005244E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НЕ ТРЕБУЕ</w:t>
      </w:r>
      <w:r w:rsidR="00797081" w:rsidRPr="00624CF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ТСЯ:</w:t>
      </w:r>
      <w:r w:rsidR="00797081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линии Интернет, удаленных серверов и статического </w:t>
      </w:r>
      <w:r w:rsidR="00797081"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IP</w:t>
      </w:r>
      <w:r w:rsidR="00797081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адреса, облачных технологий и специализированного ПО для гаджета, внешнего 3</w:t>
      </w:r>
      <w:r w:rsidR="00797081"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="00797081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модема с подключением внешней антенны, настроек роутеров, специализированные, например </w:t>
      </w:r>
      <w:r w:rsidR="00797081" w:rsidRPr="00624CFC">
        <w:rPr>
          <w:rFonts w:ascii="Times New Roman" w:hAnsi="Times New Roman" w:cs="Times New Roman"/>
          <w:sz w:val="18"/>
          <w:szCs w:val="18"/>
          <w:lang w:val="en-US"/>
        </w:rPr>
        <w:t>JPEG</w:t>
      </w:r>
      <w:r w:rsidR="00797081" w:rsidRPr="00624CFC">
        <w:rPr>
          <w:rFonts w:ascii="Times New Roman" w:hAnsi="Times New Roman" w:cs="Times New Roman"/>
          <w:sz w:val="18"/>
          <w:szCs w:val="18"/>
        </w:rPr>
        <w:t xml:space="preserve"> камерам</w:t>
      </w:r>
      <w:r w:rsidR="007C604D">
        <w:rPr>
          <w:rFonts w:ascii="Times New Roman" w:hAnsi="Times New Roman" w:cs="Times New Roman"/>
          <w:sz w:val="18"/>
          <w:szCs w:val="18"/>
        </w:rPr>
        <w:t>и.</w:t>
      </w:r>
      <w:proofErr w:type="gramEnd"/>
    </w:p>
    <w:p w:rsidR="00874F73" w:rsidRDefault="007C604D" w:rsidP="005244E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Подключаются любые видеокамеры</w:t>
      </w:r>
      <w:r w:rsidR="00797081" w:rsidRPr="00624CFC">
        <w:rPr>
          <w:rFonts w:ascii="Times New Roman" w:hAnsi="Times New Roman" w:cs="Times New Roman"/>
          <w:sz w:val="18"/>
          <w:szCs w:val="18"/>
        </w:rPr>
        <w:t xml:space="preserve"> или </w:t>
      </w:r>
      <w:r>
        <w:rPr>
          <w:rFonts w:ascii="Times New Roman" w:hAnsi="Times New Roman" w:cs="Times New Roman"/>
          <w:sz w:val="18"/>
          <w:szCs w:val="18"/>
        </w:rPr>
        <w:t xml:space="preserve">видеоустройства типа коммутаторов - </w:t>
      </w:r>
      <w:proofErr w:type="spellStart"/>
      <w:r>
        <w:rPr>
          <w:rFonts w:ascii="Times New Roman" w:hAnsi="Times New Roman" w:cs="Times New Roman"/>
          <w:sz w:val="18"/>
          <w:szCs w:val="18"/>
        </w:rPr>
        <w:t>свитчеров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квадраторов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>, мультиплексоров и регистраторов.</w:t>
      </w:r>
    </w:p>
    <w:p w:rsidR="00874F73" w:rsidRPr="00624CFC" w:rsidRDefault="00874F73" w:rsidP="00AC401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Оперативность внедрения</w:t>
      </w:r>
      <w:r w:rsidR="00B54EA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F94317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наращивания</w:t>
      </w:r>
      <w:r w:rsidR="00B54EA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изменения конфигурации </w:t>
      </w:r>
      <w:r w:rsidR="001670B2">
        <w:rPr>
          <w:rFonts w:ascii="Times New Roman" w:hAnsi="Times New Roman" w:cs="Times New Roman"/>
          <w:sz w:val="18"/>
          <w:szCs w:val="18"/>
          <w:shd w:val="clear" w:color="auto" w:fill="FFFFFF"/>
        </w:rPr>
        <w:t>в рамках АПК «Безопасный город</w:t>
      </w:r>
      <w:r w:rsidR="00755FF9">
        <w:rPr>
          <w:rFonts w:ascii="Times New Roman" w:hAnsi="Times New Roman" w:cs="Times New Roman"/>
          <w:sz w:val="18"/>
          <w:szCs w:val="18"/>
          <w:shd w:val="clear" w:color="auto" w:fill="FFFFFF"/>
        </w:rPr>
        <w:t>» с расширением до области и т.д</w:t>
      </w:r>
      <w:r w:rsidR="001670B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B54EA0" w:rsidRPr="00624CFC" w:rsidRDefault="00B54EA0" w:rsidP="00AC401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Телеу</w:t>
      </w:r>
      <w:r w:rsidR="002D16D9">
        <w:rPr>
          <w:rFonts w:ascii="Times New Roman" w:hAnsi="Times New Roman" w:cs="Times New Roman"/>
          <w:sz w:val="18"/>
          <w:szCs w:val="18"/>
          <w:shd w:val="clear" w:color="auto" w:fill="FFFFFF"/>
        </w:rPr>
        <w:t>правляемое подключение к несколь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ким </w:t>
      </w:r>
      <w:r w:rsidR="007C604D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видеокамерам или видеоустройствам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на объекте.</w:t>
      </w:r>
    </w:p>
    <w:p w:rsidR="00EF0640" w:rsidRPr="00624CFC" w:rsidRDefault="005244EF" w:rsidP="00FF6D2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Телеуправление командами 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DTMF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гаджета или с ПК</w:t>
      </w:r>
      <w:r w:rsidRPr="00624CFC">
        <w:rPr>
          <w:rFonts w:ascii="Times New Roman" w:hAnsi="Times New Roman" w:cs="Times New Roman"/>
          <w:sz w:val="18"/>
          <w:szCs w:val="18"/>
        </w:rPr>
        <w:t xml:space="preserve">: коммутатором </w:t>
      </w:r>
      <w:r w:rsidR="002D16D9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624CFC">
        <w:rPr>
          <w:rFonts w:ascii="Times New Roman" w:hAnsi="Times New Roman" w:cs="Times New Roman"/>
          <w:sz w:val="18"/>
          <w:szCs w:val="18"/>
        </w:rPr>
        <w:t>свитчером</w:t>
      </w:r>
      <w:proofErr w:type="spellEnd"/>
      <w:r w:rsidRPr="00624CFC">
        <w:rPr>
          <w:rFonts w:ascii="Times New Roman" w:hAnsi="Times New Roman" w:cs="Times New Roman"/>
          <w:sz w:val="18"/>
          <w:szCs w:val="18"/>
        </w:rPr>
        <w:t xml:space="preserve"> видеокамер, трансфокатором или поворотными уст</w:t>
      </w:r>
      <w:r w:rsidR="00FF6D2F" w:rsidRPr="00624CFC">
        <w:rPr>
          <w:rFonts w:ascii="Times New Roman" w:hAnsi="Times New Roman" w:cs="Times New Roman"/>
          <w:sz w:val="18"/>
          <w:szCs w:val="18"/>
        </w:rPr>
        <w:t>р</w:t>
      </w:r>
      <w:r w:rsidRPr="00624CFC">
        <w:rPr>
          <w:rFonts w:ascii="Times New Roman" w:hAnsi="Times New Roman" w:cs="Times New Roman"/>
          <w:sz w:val="18"/>
          <w:szCs w:val="18"/>
        </w:rPr>
        <w:t>ойствами, а также</w:t>
      </w:r>
      <w:r w:rsidR="00FF6D2F" w:rsidRPr="00624CFC">
        <w:rPr>
          <w:rFonts w:ascii="Times New Roman" w:hAnsi="Times New Roman" w:cs="Times New Roman"/>
          <w:sz w:val="18"/>
          <w:szCs w:val="18"/>
        </w:rPr>
        <w:t xml:space="preserve"> сирены оповещения, бегущей информационной строки и др.</w:t>
      </w:r>
    </w:p>
    <w:p w:rsidR="00EF0640" w:rsidRDefault="00261B27" w:rsidP="00AC401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Двухсторонняя</w:t>
      </w:r>
      <w:proofErr w:type="gramEnd"/>
      <w:r w:rsidR="00A36E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аудиосвязь</w:t>
      </w:r>
      <w:proofErr w:type="spellEnd"/>
      <w:r w:rsidR="00FF6D2F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возможностью дополнительных усилителей и динамиков </w:t>
      </w:r>
      <w:r w:rsidR="00F96C0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для </w:t>
      </w:r>
      <w:r w:rsidR="00FF6D2F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оповещения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755FF9" w:rsidRPr="00624CFC" w:rsidRDefault="00755FF9" w:rsidP="00755FF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Видеомо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ниторинг, оповещение и телеуправление не ограниченного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количества объектов.</w:t>
      </w:r>
    </w:p>
    <w:p w:rsidR="001E1E49" w:rsidRPr="00624CFC" w:rsidRDefault="001E1E49" w:rsidP="001E1E4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Адаптивность к любым </w:t>
      </w:r>
      <w:proofErr w:type="gram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ПО</w:t>
      </w:r>
      <w:proofErr w:type="gram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верхнего уровня.</w:t>
      </w:r>
    </w:p>
    <w:p w:rsidR="001E1E49" w:rsidRPr="00624CFC" w:rsidRDefault="001E1E49" w:rsidP="001E1E4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Защита от несанкционированн</w:t>
      </w:r>
      <w:r w:rsidR="00755FF9">
        <w:rPr>
          <w:rFonts w:ascii="Times New Roman" w:hAnsi="Times New Roman" w:cs="Times New Roman"/>
          <w:sz w:val="18"/>
          <w:szCs w:val="18"/>
          <w:shd w:val="clear" w:color="auto" w:fill="FFFFFF"/>
        </w:rPr>
        <w:t>ого входа в систему и управления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распознаванием и </w:t>
      </w:r>
      <w:proofErr w:type="spell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видеоответом</w:t>
      </w:r>
      <w:proofErr w:type="spell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только ранее запрограммированным «своим» </w:t>
      </w:r>
      <w:r w:rsidR="00D0532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sim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картам.</w:t>
      </w:r>
    </w:p>
    <w:p w:rsidR="00624CFC" w:rsidRPr="00624CFC" w:rsidRDefault="00624CFC" w:rsidP="00624CF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Возможность автономного питания за счет низкого энергопотребления в спящем режиме, а также использование солнечных батарей.</w:t>
      </w:r>
    </w:p>
    <w:p w:rsidR="00CE0BC9" w:rsidRPr="00624CFC" w:rsidRDefault="00CE0BC9" w:rsidP="00AC401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Интеграция с </w:t>
      </w:r>
      <w:r w:rsidR="00CA52B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системами: 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ОПС, </w:t>
      </w:r>
      <w:r w:rsidR="00CA52B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СКУД и энергоучета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CE0BC9" w:rsidRDefault="001E1E49" w:rsidP="00AC401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Встроенная система ОПС, СКУД и</w:t>
      </w:r>
      <w:r w:rsidR="00D57A48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авар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ийная сигнализация с дистанцион</w:t>
      </w:r>
      <w:r w:rsidR="00D0532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ным контролем в т.ч. баланса </w:t>
      </w:r>
      <w:r w:rsidR="00D0532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sim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карты.</w:t>
      </w:r>
    </w:p>
    <w:p w:rsidR="001E1E49" w:rsidRPr="00EF3625" w:rsidRDefault="001E1E49" w:rsidP="001E1E49">
      <w:pPr>
        <w:pStyle w:val="a9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color w:val="000000"/>
          <w:sz w:val="18"/>
          <w:szCs w:val="18"/>
        </w:rPr>
        <w:t>Возможность совм</w:t>
      </w:r>
      <w:r w:rsidR="00A74EE2">
        <w:rPr>
          <w:rFonts w:ascii="Times New Roman" w:hAnsi="Times New Roman" w:cs="Times New Roman"/>
          <w:color w:val="000000"/>
          <w:sz w:val="18"/>
          <w:szCs w:val="18"/>
        </w:rPr>
        <w:t xml:space="preserve">естного использования </w:t>
      </w:r>
      <w:r w:rsidRPr="00624CFC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различными службами.</w:t>
      </w:r>
      <w:r w:rsidRPr="00624CFC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</w:p>
    <w:p w:rsidR="00EF3625" w:rsidRPr="00624CFC" w:rsidRDefault="00EF3625" w:rsidP="00EF362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Минимальные </w:t>
      </w:r>
      <w:r w:rsidR="00560FC6">
        <w:rPr>
          <w:rFonts w:ascii="Times New Roman" w:hAnsi="Times New Roman" w:cs="Times New Roman"/>
          <w:sz w:val="18"/>
          <w:szCs w:val="18"/>
          <w:shd w:val="clear" w:color="auto" w:fill="FFFFFF"/>
        </w:rPr>
        <w:t>расходы трафика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оплачивается только </w:t>
      </w:r>
      <w:proofErr w:type="spell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видеозвонок</w:t>
      </w:r>
      <w:proofErr w:type="spell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</w:t>
      </w:r>
      <w:proofErr w:type="spell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гаджета</w:t>
      </w:r>
      <w:proofErr w:type="spell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или </w:t>
      </w:r>
      <w:r w:rsidR="00077F0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базового 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модема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пультового 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ПК. </w:t>
      </w:r>
    </w:p>
    <w:p w:rsidR="008173EB" w:rsidRPr="00EF495B" w:rsidRDefault="008173EB" w:rsidP="008173E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F49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Минимальная стоимость оборудования и ее модернизации - разработчик и производитель </w:t>
      </w:r>
      <w:r w:rsidR="00174F87" w:rsidRPr="00EF49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</w:t>
      </w:r>
      <w:r w:rsidR="00174F87" w:rsidRPr="00EF495B">
        <w:rPr>
          <w:rFonts w:ascii="Times New Roman" w:hAnsi="Times New Roman"/>
          <w:b/>
          <w:sz w:val="18"/>
          <w:szCs w:val="18"/>
        </w:rPr>
        <w:t>МЕГАЛЮКС</w:t>
      </w:r>
      <w:r w:rsidR="00174F87" w:rsidRPr="00EF495B">
        <w:rPr>
          <w:rFonts w:ascii="Times New Roman" w:hAnsi="Times New Roman"/>
          <w:b/>
          <w:sz w:val="18"/>
          <w:szCs w:val="18"/>
          <w:vertAlign w:val="superscript"/>
        </w:rPr>
        <w:t>®</w:t>
      </w:r>
      <w:r w:rsidRPr="00EF49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8173EB" w:rsidRPr="00EF495B" w:rsidRDefault="008173EB" w:rsidP="008173E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F495B">
        <w:rPr>
          <w:rFonts w:ascii="Times New Roman" w:hAnsi="Times New Roman" w:cs="Times New Roman"/>
          <w:sz w:val="18"/>
          <w:szCs w:val="18"/>
          <w:shd w:val="clear" w:color="auto" w:fill="FFFFFF"/>
        </w:rPr>
        <w:t>Возможность доработки</w:t>
      </w:r>
      <w:r w:rsidR="005C22C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модернизации</w:t>
      </w:r>
      <w:r w:rsidRPr="00EF49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ТЗ заказчика. </w:t>
      </w:r>
    </w:p>
    <w:p w:rsidR="00174F87" w:rsidRPr="00EF495B" w:rsidRDefault="00174F87" w:rsidP="00174F87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174F87" w:rsidRPr="0097631E" w:rsidRDefault="00174F87" w:rsidP="00174F87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97631E">
        <w:rPr>
          <w:rFonts w:ascii="Times New Roman" w:hAnsi="Times New Roman"/>
          <w:b/>
          <w:sz w:val="20"/>
          <w:szCs w:val="20"/>
        </w:rPr>
        <w:t>Оборудование производства «МЕГАЛЮКС</w:t>
      </w:r>
      <w:r w:rsidRPr="0097631E">
        <w:rPr>
          <w:rFonts w:ascii="Times New Roman" w:hAnsi="Times New Roman"/>
          <w:b/>
          <w:sz w:val="20"/>
          <w:szCs w:val="20"/>
          <w:vertAlign w:val="superscript"/>
        </w:rPr>
        <w:t>®</w:t>
      </w:r>
      <w:r w:rsidRPr="0097631E">
        <w:rPr>
          <w:rFonts w:ascii="Times New Roman" w:hAnsi="Times New Roman"/>
          <w:b/>
          <w:sz w:val="20"/>
          <w:szCs w:val="20"/>
        </w:rPr>
        <w:t>» сертифицировано</w:t>
      </w:r>
      <w:r w:rsidRPr="0097631E">
        <w:rPr>
          <w:rFonts w:ascii="Times New Roman" w:hAnsi="Times New Roman"/>
          <w:sz w:val="20"/>
          <w:szCs w:val="20"/>
        </w:rPr>
        <w:t>: Федеральным Государственным Учреждением «Центром Сертификации Аппаратуры Охранной и Пожарной Сигнализации» МВД России:</w:t>
      </w:r>
    </w:p>
    <w:p w:rsidR="00174F87" w:rsidRPr="0097631E" w:rsidRDefault="00174F87" w:rsidP="00174F87">
      <w:pPr>
        <w:pStyle w:val="a9"/>
        <w:ind w:left="360"/>
        <w:jc w:val="center"/>
        <w:rPr>
          <w:rFonts w:ascii="Times New Roman" w:hAnsi="Times New Roman"/>
          <w:sz w:val="20"/>
          <w:szCs w:val="20"/>
        </w:rPr>
      </w:pPr>
      <w:r w:rsidRPr="0097631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9" name="Рисунок 1" descr="http://megalux-brv.ru/uploads/files/images/catalog1/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galux-brv.ru/uploads/files/images/catalog1/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31E">
        <w:rPr>
          <w:rFonts w:ascii="Times New Roman" w:hAnsi="Times New Roman"/>
          <w:sz w:val="20"/>
          <w:szCs w:val="20"/>
        </w:rPr>
        <w:t>№ ССПБ.</w:t>
      </w:r>
      <w:r w:rsidRPr="0097631E">
        <w:rPr>
          <w:rFonts w:ascii="Times New Roman" w:hAnsi="Times New Roman"/>
          <w:sz w:val="20"/>
          <w:szCs w:val="20"/>
          <w:lang w:val="en-US"/>
        </w:rPr>
        <w:t>RU</w:t>
      </w:r>
      <w:r w:rsidRPr="0097631E">
        <w:rPr>
          <w:rFonts w:ascii="Times New Roman" w:hAnsi="Times New Roman"/>
          <w:sz w:val="20"/>
          <w:szCs w:val="20"/>
        </w:rPr>
        <w:t xml:space="preserve">.ОП.066 </w:t>
      </w:r>
      <w:r w:rsidRPr="0097631E">
        <w:rPr>
          <w:rFonts w:ascii="Times New Roman" w:hAnsi="Times New Roman"/>
          <w:sz w:val="20"/>
          <w:szCs w:val="20"/>
          <w:lang w:val="en-US"/>
        </w:rPr>
        <w:t>  </w:t>
      </w:r>
      <w:r w:rsidRPr="0097631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46685"/>
            <wp:effectExtent l="19050" t="0" r="9525" b="0"/>
            <wp:docPr id="10" name="Рисунок 2" descr="http://megalux-brv.ru/uploads/files/images/catalog1/ros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galux-brv.ru/uploads/files/images/catalog1/rosstand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31E">
        <w:rPr>
          <w:rFonts w:ascii="Times New Roman" w:hAnsi="Times New Roman"/>
          <w:sz w:val="20"/>
          <w:szCs w:val="20"/>
        </w:rPr>
        <w:t xml:space="preserve"> № </w:t>
      </w:r>
      <w:r w:rsidRPr="0097631E">
        <w:rPr>
          <w:rFonts w:ascii="Times New Roman" w:hAnsi="Times New Roman"/>
          <w:sz w:val="20"/>
          <w:szCs w:val="20"/>
          <w:lang w:val="en-US"/>
        </w:rPr>
        <w:t> </w:t>
      </w:r>
      <w:r w:rsidRPr="0097631E">
        <w:rPr>
          <w:rFonts w:ascii="Times New Roman" w:hAnsi="Times New Roman"/>
          <w:sz w:val="20"/>
          <w:szCs w:val="20"/>
        </w:rPr>
        <w:t xml:space="preserve">РОСС </w:t>
      </w:r>
      <w:r w:rsidRPr="0097631E">
        <w:rPr>
          <w:rFonts w:ascii="Times New Roman" w:hAnsi="Times New Roman"/>
          <w:sz w:val="20"/>
          <w:szCs w:val="20"/>
          <w:lang w:val="en-US"/>
        </w:rPr>
        <w:t>RU</w:t>
      </w:r>
      <w:r w:rsidRPr="0097631E">
        <w:rPr>
          <w:rFonts w:ascii="Times New Roman" w:hAnsi="Times New Roman"/>
          <w:sz w:val="20"/>
          <w:szCs w:val="20"/>
        </w:rPr>
        <w:t xml:space="preserve">.0001.11ОС03 </w:t>
      </w:r>
      <w:r w:rsidRPr="0097631E">
        <w:rPr>
          <w:rFonts w:ascii="Times New Roman" w:hAnsi="Times New Roman"/>
          <w:sz w:val="20"/>
          <w:szCs w:val="20"/>
          <w:lang w:val="en-US"/>
        </w:rPr>
        <w:t>  </w:t>
      </w:r>
      <w:r w:rsidRPr="0097631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72720" cy="146685"/>
            <wp:effectExtent l="19050" t="0" r="0" b="0"/>
            <wp:docPr id="11" name="Рисунок 3" descr="http://megalux-brv.ru/uploads/files/images/catalog1/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egalux-brv.ru/uploads/files/images/catalog1/st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31E">
        <w:rPr>
          <w:rFonts w:ascii="Times New Roman" w:hAnsi="Times New Roman"/>
          <w:sz w:val="20"/>
          <w:szCs w:val="20"/>
        </w:rPr>
        <w:t>№</w:t>
      </w:r>
      <w:r w:rsidRPr="0097631E">
        <w:rPr>
          <w:rFonts w:ascii="Times New Roman" w:hAnsi="Times New Roman"/>
          <w:sz w:val="20"/>
          <w:szCs w:val="20"/>
          <w:lang w:val="en-US"/>
        </w:rPr>
        <w:t> </w:t>
      </w:r>
      <w:r w:rsidRPr="0097631E">
        <w:rPr>
          <w:rFonts w:ascii="Times New Roman" w:hAnsi="Times New Roman"/>
          <w:sz w:val="20"/>
          <w:szCs w:val="20"/>
        </w:rPr>
        <w:t xml:space="preserve"> ССПБ.</w:t>
      </w:r>
      <w:r w:rsidRPr="0097631E">
        <w:rPr>
          <w:rFonts w:ascii="Times New Roman" w:hAnsi="Times New Roman"/>
          <w:sz w:val="20"/>
          <w:szCs w:val="20"/>
          <w:lang w:val="en-US"/>
        </w:rPr>
        <w:t>RU</w:t>
      </w:r>
      <w:r w:rsidRPr="0097631E">
        <w:rPr>
          <w:rFonts w:ascii="Times New Roman" w:hAnsi="Times New Roman"/>
          <w:sz w:val="20"/>
          <w:szCs w:val="20"/>
        </w:rPr>
        <w:t>.ПБ16</w:t>
      </w:r>
    </w:p>
    <w:p w:rsidR="00174F87" w:rsidRPr="0097631E" w:rsidRDefault="00174F87" w:rsidP="00174F87">
      <w:pPr>
        <w:pStyle w:val="a9"/>
        <w:numPr>
          <w:ilvl w:val="0"/>
          <w:numId w:val="6"/>
        </w:numPr>
        <w:rPr>
          <w:rFonts w:ascii="Times New Roman" w:hAnsi="Times New Roman"/>
          <w:sz w:val="20"/>
          <w:szCs w:val="20"/>
          <w:lang w:val="en-US"/>
        </w:rPr>
      </w:pPr>
      <w:r w:rsidRPr="0097631E">
        <w:rPr>
          <w:rFonts w:ascii="Times New Roman" w:hAnsi="Times New Roman"/>
          <w:b/>
          <w:sz w:val="20"/>
          <w:szCs w:val="20"/>
        </w:rPr>
        <w:t>Патент:</w:t>
      </w:r>
      <w:r w:rsidRPr="0097631E">
        <w:rPr>
          <w:rFonts w:ascii="Times New Roman" w:hAnsi="Times New Roman"/>
          <w:sz w:val="20"/>
          <w:szCs w:val="20"/>
        </w:rPr>
        <w:t xml:space="preserve">  №63576 от  27 мая 2007 г.</w:t>
      </w:r>
    </w:p>
    <w:p w:rsidR="00174F87" w:rsidRPr="0097631E" w:rsidRDefault="00174F87" w:rsidP="00174F87">
      <w:pPr>
        <w:pStyle w:val="a9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97631E">
        <w:rPr>
          <w:rFonts w:ascii="Times New Roman" w:hAnsi="Times New Roman"/>
          <w:b/>
          <w:sz w:val="20"/>
          <w:szCs w:val="20"/>
        </w:rPr>
        <w:t>Торговые марки:</w:t>
      </w:r>
      <w:r w:rsidRPr="0097631E">
        <w:rPr>
          <w:rFonts w:ascii="Times New Roman" w:hAnsi="Times New Roman"/>
          <w:sz w:val="20"/>
          <w:szCs w:val="20"/>
        </w:rPr>
        <w:t xml:space="preserve"> МЕГАЛЮКС</w:t>
      </w:r>
      <w:r w:rsidRPr="0097631E">
        <w:rPr>
          <w:rFonts w:ascii="Times New Roman" w:hAnsi="Times New Roman"/>
          <w:sz w:val="20"/>
          <w:szCs w:val="20"/>
          <w:vertAlign w:val="superscript"/>
        </w:rPr>
        <w:t>®</w:t>
      </w:r>
      <w:r w:rsidRPr="0097631E">
        <w:rPr>
          <w:rFonts w:ascii="Times New Roman" w:hAnsi="Times New Roman"/>
          <w:sz w:val="20"/>
          <w:szCs w:val="20"/>
        </w:rPr>
        <w:t>, ДЕЛЬТА</w:t>
      </w:r>
      <w:r w:rsidRPr="0097631E">
        <w:rPr>
          <w:rFonts w:ascii="Times New Roman" w:hAnsi="Times New Roman"/>
          <w:sz w:val="20"/>
          <w:szCs w:val="20"/>
          <w:vertAlign w:val="superscript"/>
        </w:rPr>
        <w:t>®</w:t>
      </w:r>
      <w:r w:rsidRPr="0097631E">
        <w:rPr>
          <w:rFonts w:ascii="Times New Roman" w:hAnsi="Times New Roman"/>
          <w:sz w:val="20"/>
          <w:szCs w:val="20"/>
        </w:rPr>
        <w:t>, Уверенность в безопасности</w:t>
      </w:r>
      <w:r w:rsidRPr="0097631E">
        <w:rPr>
          <w:rFonts w:ascii="Times New Roman" w:hAnsi="Times New Roman"/>
          <w:sz w:val="20"/>
          <w:szCs w:val="20"/>
          <w:vertAlign w:val="superscript"/>
        </w:rPr>
        <w:t>®</w:t>
      </w:r>
      <w:r w:rsidRPr="0097631E">
        <w:rPr>
          <w:rFonts w:ascii="Times New Roman" w:hAnsi="Times New Roman"/>
          <w:sz w:val="20"/>
          <w:szCs w:val="20"/>
        </w:rPr>
        <w:t>.</w:t>
      </w:r>
    </w:p>
    <w:p w:rsidR="008173EB" w:rsidRPr="00EF495B" w:rsidRDefault="002431A5" w:rsidP="00B02704">
      <w:pPr>
        <w:pStyle w:val="a9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83185</wp:posOffset>
            </wp:positionV>
            <wp:extent cx="1372870" cy="3684270"/>
            <wp:effectExtent l="19050" t="0" r="0" b="0"/>
            <wp:wrapThrough wrapText="bothSides">
              <wp:wrapPolygon edited="0">
                <wp:start x="-300" y="0"/>
                <wp:lineTo x="-300" y="21444"/>
                <wp:lineTo x="21580" y="21444"/>
                <wp:lineTo x="21580" y="0"/>
                <wp:lineTo x="-300" y="0"/>
              </wp:wrapPolygon>
            </wp:wrapThrough>
            <wp:docPr id="5" name="Рисунок 4" descr="Солнечная бата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ая батаре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950" w:rsidRPr="00624CFC" w:rsidRDefault="002C4950" w:rsidP="00B02704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Исполнения:</w:t>
      </w:r>
    </w:p>
    <w:p w:rsidR="002C4950" w:rsidRPr="00624CFC" w:rsidRDefault="002431A5" w:rsidP="00B0270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320040</wp:posOffset>
            </wp:positionV>
            <wp:extent cx="1684655" cy="1412240"/>
            <wp:effectExtent l="19050" t="0" r="0" b="0"/>
            <wp:wrapSquare wrapText="bothSides"/>
            <wp:docPr id="8" name="Рисунок 3" descr="C:\Documents and Settings\Роман Викторович\YandexDisk\Документы\Фото 3G\10 3G с солн бат на кры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ман Викторович\YandexDisk\Документы\Фото 3G\10 3G с солн бат на крыш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104" r="1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360045</wp:posOffset>
            </wp:positionV>
            <wp:extent cx="1570355" cy="1310005"/>
            <wp:effectExtent l="19050" t="0" r="0" b="0"/>
            <wp:wrapThrough wrapText="bothSides">
              <wp:wrapPolygon edited="0">
                <wp:start x="-262" y="0"/>
                <wp:lineTo x="-262" y="21359"/>
                <wp:lineTo x="21486" y="21359"/>
                <wp:lineTo x="21486" y="0"/>
                <wp:lineTo x="-262" y="0"/>
              </wp:wrapPolygon>
            </wp:wrapThrough>
            <wp:docPr id="6" name="Рисунок 5" descr="Камера 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ра 3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="00BA00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видеопередатчик</w:t>
      </w:r>
      <w:proofErr w:type="spellEnd"/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для п</w:t>
      </w:r>
      <w:r w:rsidR="00481A58">
        <w:rPr>
          <w:rFonts w:ascii="Times New Roman" w:hAnsi="Times New Roman" w:cs="Times New Roman"/>
          <w:sz w:val="18"/>
          <w:szCs w:val="18"/>
          <w:shd w:val="clear" w:color="auto" w:fill="FFFFFF"/>
        </w:rPr>
        <w:t>одключения к ранее установленным</w:t>
      </w:r>
      <w:r w:rsidR="00BA00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</w:t>
      </w:r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камер</w:t>
      </w:r>
      <w:r w:rsidR="00481A58">
        <w:rPr>
          <w:rFonts w:ascii="Times New Roman" w:hAnsi="Times New Roman" w:cs="Times New Roman"/>
          <w:sz w:val="18"/>
          <w:szCs w:val="18"/>
          <w:shd w:val="clear" w:color="auto" w:fill="FFFFFF"/>
        </w:rPr>
        <w:t>ам</w:t>
      </w:r>
      <w:bookmarkStart w:id="0" w:name="_GoBack"/>
      <w:bookmarkEnd w:id="0"/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возможностью </w:t>
      </w:r>
      <w:r w:rsidR="00B0270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дистанционной 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коммутации</w:t>
      </w:r>
      <w:r w:rsidR="00BA00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до 4-х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31697" w:rsidRPr="00624CFC" w:rsidRDefault="006840C9" w:rsidP="006840C9">
      <w:pPr>
        <w:pStyle w:val="a9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u w:color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99695</wp:posOffset>
            </wp:positionV>
            <wp:extent cx="2369185" cy="1296035"/>
            <wp:effectExtent l="19050" t="0" r="0" b="0"/>
            <wp:wrapThrough wrapText="bothSides">
              <wp:wrapPolygon edited="0">
                <wp:start x="-174" y="0"/>
                <wp:lineTo x="-174" y="21272"/>
                <wp:lineTo x="21536" y="21272"/>
                <wp:lineTo x="21536" y="0"/>
                <wp:lineTo x="-174" y="0"/>
              </wp:wrapPolygon>
            </wp:wrapThrough>
            <wp:docPr id="7" name="Рисунок 6" descr="3G передатчик рисунок 20.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 передатчик рисунок 20.10.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950" w:rsidRPr="00624CFC" w:rsidRDefault="002C4950" w:rsidP="00B0270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видеокамера внутре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нней установки с ИК подсветкой с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возможностью </w:t>
      </w:r>
      <w:proofErr w:type="spell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трансфокации</w:t>
      </w:r>
      <w:proofErr w:type="spell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управления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2C4950" w:rsidRPr="00950A4B" w:rsidRDefault="00535D6D" w:rsidP="00B0270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="00BA00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</w:t>
      </w:r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нешняя</w:t>
      </w:r>
      <w:proofErr w:type="gramEnd"/>
      <w:r w:rsidR="000E42EF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0E42EF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видео</w:t>
      </w:r>
      <w:r w:rsidR="002C495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камера</w:t>
      </w:r>
      <w:r w:rsid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с</w:t>
      </w:r>
      <w:proofErr w:type="spellEnd"/>
      <w:r w:rsid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возможностью телеуправления по направлению и </w:t>
      </w:r>
      <w:proofErr w:type="spellStart"/>
      <w:r w:rsid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трансфокации</w:t>
      </w:r>
      <w:proofErr w:type="spellEnd"/>
      <w:r w:rsid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. Д</w:t>
      </w:r>
      <w:r w:rsidR="00950A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ля оперативной </w:t>
      </w:r>
      <w:r w:rsidR="000E42EF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установкой в любом необходимом для контроля </w:t>
      </w:r>
      <w:r w:rsidR="000E42EF"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месте</w:t>
      </w:r>
      <w:r w:rsidR="00CE764C"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комплектуется аккумулятором и треногой</w:t>
      </w:r>
      <w:proofErr w:type="gramStart"/>
      <w:r w:rsidR="00CE764C"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950A4B"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="00950A4B" w:rsidRPr="00CE764C">
        <w:rPr>
          <w:rFonts w:ascii="Times New Roman" w:hAnsi="Times New Roman" w:cs="Times New Roman"/>
          <w:sz w:val="18"/>
          <w:szCs w:val="18"/>
          <w:shd w:val="clear" w:color="auto" w:fill="FFFFFF"/>
        </w:rPr>
        <w:t>итание</w:t>
      </w:r>
      <w:r w:rsidR="00950A4B" w:rsidRPr="00950A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от солнечной батареи обеспечивает н</w:t>
      </w:r>
      <w:r w:rsidR="006559D8" w:rsidRPr="00950A4B">
        <w:rPr>
          <w:rFonts w:ascii="Times New Roman" w:hAnsi="Times New Roman" w:cs="Times New Roman"/>
          <w:sz w:val="18"/>
          <w:szCs w:val="18"/>
          <w:shd w:val="clear" w:color="auto" w:fill="FFFFFF"/>
        </w:rPr>
        <w:t>езависимость не только от проводных коммуникаций передачи сигнала, но и электропитания.</w:t>
      </w:r>
    </w:p>
    <w:p w:rsidR="002C4950" w:rsidRPr="00624CFC" w:rsidRDefault="002C4950" w:rsidP="00B0270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G</w:t>
      </w:r>
      <w:r w:rsidR="00BA00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0270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пост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экстренного вызова</w:t>
      </w:r>
      <w:r w:rsidR="005A65B5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двухсторонней </w:t>
      </w:r>
      <w:proofErr w:type="spellStart"/>
      <w:r w:rsidR="005A65B5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ау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диосвязью</w:t>
      </w:r>
      <w:proofErr w:type="spellEnd"/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видео трансляции на ПЦН. Возм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ожно антивандальное исполнение</w:t>
      </w:r>
      <w:r w:rsidR="006E0EF4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</w:t>
      </w:r>
      <w:r w:rsidR="002E0E01">
        <w:rPr>
          <w:rFonts w:ascii="Times New Roman" w:hAnsi="Times New Roman" w:cs="Times New Roman"/>
          <w:sz w:val="18"/>
          <w:szCs w:val="18"/>
          <w:shd w:val="clear" w:color="auto" w:fill="FFFFFF"/>
        </w:rPr>
        <w:t>солнечной панелью,</w:t>
      </w:r>
      <w:r w:rsidR="00222A4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подключения </w:t>
      </w:r>
      <w:r w:rsidR="00D90D4D">
        <w:rPr>
          <w:rFonts w:ascii="Times New Roman" w:hAnsi="Times New Roman" w:cs="Times New Roman"/>
          <w:sz w:val="18"/>
          <w:szCs w:val="18"/>
          <w:shd w:val="clear" w:color="auto" w:fill="FFFFFF"/>
        </w:rPr>
        <w:t>бегущей строк и громкоговорителей</w:t>
      </w:r>
      <w:r w:rsidR="00222A40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оповещения.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Для установки на объекты с массовым скоплением</w:t>
      </w:r>
      <w:r w:rsidR="002E0E01">
        <w:rPr>
          <w:rFonts w:ascii="Times New Roman" w:hAnsi="Times New Roman" w:cs="Times New Roman"/>
          <w:sz w:val="18"/>
          <w:szCs w:val="18"/>
          <w:shd w:val="clear" w:color="auto" w:fill="FFFFFF"/>
        </w:rPr>
        <w:t>людей, я</w:t>
      </w:r>
      <w:r w:rsidR="00B0270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вляется в т.ч. оборудованием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оперативного </w:t>
      </w:r>
      <w:r w:rsidR="00B0270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уличного 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оповещения</w:t>
      </w:r>
      <w:r w:rsidR="00B0270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граждан и</w:t>
      </w: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позволяющего быстро связаться с правоохрани</w:t>
      </w:r>
      <w:r w:rsidR="00B02704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тельными органами. Оповещение может дублироваться выделенным радиоканалом.</w:t>
      </w:r>
    </w:p>
    <w:p w:rsidR="00B7641A" w:rsidRPr="00624CFC" w:rsidRDefault="00042E86" w:rsidP="00B764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Автомобильное исполнение</w:t>
      </w:r>
      <w:r w:rsidR="00261B27" w:rsidRPr="00624CF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B7641A" w:rsidRPr="00624CFC" w:rsidRDefault="00B7641A" w:rsidP="00B764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24CF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Возможность создать систему </w:t>
      </w:r>
      <w:r w:rsidR="00D90D4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видео</w:t>
      </w:r>
      <w:r w:rsidRPr="00624CF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мониторинга подвижных постов полиции.</w:t>
      </w:r>
    </w:p>
    <w:sectPr w:rsidR="00B7641A" w:rsidRPr="00624CFC" w:rsidSect="00EF495B">
      <w:pgSz w:w="11906" w:h="16838"/>
      <w:pgMar w:top="284" w:right="397" w:bottom="28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478"/>
    <w:multiLevelType w:val="multilevel"/>
    <w:tmpl w:val="03B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65451"/>
    <w:multiLevelType w:val="hybridMultilevel"/>
    <w:tmpl w:val="E9BC5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D3176"/>
    <w:multiLevelType w:val="hybridMultilevel"/>
    <w:tmpl w:val="8BC47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239D1"/>
    <w:multiLevelType w:val="multilevel"/>
    <w:tmpl w:val="98AA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7917B4"/>
    <w:multiLevelType w:val="multilevel"/>
    <w:tmpl w:val="276C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662F"/>
    <w:rsid w:val="00042E86"/>
    <w:rsid w:val="00077CF3"/>
    <w:rsid w:val="00077F00"/>
    <w:rsid w:val="000A29B0"/>
    <w:rsid w:val="000B67B1"/>
    <w:rsid w:val="000E42EF"/>
    <w:rsid w:val="00107178"/>
    <w:rsid w:val="001301D0"/>
    <w:rsid w:val="001477FE"/>
    <w:rsid w:val="001670B2"/>
    <w:rsid w:val="00174F87"/>
    <w:rsid w:val="00191E54"/>
    <w:rsid w:val="001E1E49"/>
    <w:rsid w:val="00222A40"/>
    <w:rsid w:val="002431A5"/>
    <w:rsid w:val="00261B27"/>
    <w:rsid w:val="002C4950"/>
    <w:rsid w:val="002D16D9"/>
    <w:rsid w:val="002D334E"/>
    <w:rsid w:val="002E0E01"/>
    <w:rsid w:val="00315A3F"/>
    <w:rsid w:val="00392220"/>
    <w:rsid w:val="0042662F"/>
    <w:rsid w:val="004526F7"/>
    <w:rsid w:val="00462B81"/>
    <w:rsid w:val="00481A58"/>
    <w:rsid w:val="004D0FCC"/>
    <w:rsid w:val="005131FA"/>
    <w:rsid w:val="005244EF"/>
    <w:rsid w:val="00535D6D"/>
    <w:rsid w:val="00560FC6"/>
    <w:rsid w:val="00587B3C"/>
    <w:rsid w:val="005A65B5"/>
    <w:rsid w:val="005C22C1"/>
    <w:rsid w:val="005F3C85"/>
    <w:rsid w:val="00624CFC"/>
    <w:rsid w:val="006559D8"/>
    <w:rsid w:val="00664F45"/>
    <w:rsid w:val="006709AA"/>
    <w:rsid w:val="00676F18"/>
    <w:rsid w:val="006840C9"/>
    <w:rsid w:val="006A6D97"/>
    <w:rsid w:val="006C170C"/>
    <w:rsid w:val="006E0EF4"/>
    <w:rsid w:val="006F4343"/>
    <w:rsid w:val="0074671C"/>
    <w:rsid w:val="00751696"/>
    <w:rsid w:val="00755FF9"/>
    <w:rsid w:val="00797081"/>
    <w:rsid w:val="007B2B2E"/>
    <w:rsid w:val="007C604D"/>
    <w:rsid w:val="0080648D"/>
    <w:rsid w:val="008173EB"/>
    <w:rsid w:val="00874F73"/>
    <w:rsid w:val="008851A7"/>
    <w:rsid w:val="008D3107"/>
    <w:rsid w:val="008E6A91"/>
    <w:rsid w:val="008F3E96"/>
    <w:rsid w:val="008F5160"/>
    <w:rsid w:val="00931697"/>
    <w:rsid w:val="00940048"/>
    <w:rsid w:val="00950A4B"/>
    <w:rsid w:val="00986322"/>
    <w:rsid w:val="009A51EF"/>
    <w:rsid w:val="009B2969"/>
    <w:rsid w:val="009E606D"/>
    <w:rsid w:val="009F028C"/>
    <w:rsid w:val="00A031D8"/>
    <w:rsid w:val="00A36E0A"/>
    <w:rsid w:val="00A74EE2"/>
    <w:rsid w:val="00A967FF"/>
    <w:rsid w:val="00AC401F"/>
    <w:rsid w:val="00AC7F99"/>
    <w:rsid w:val="00AD7C6C"/>
    <w:rsid w:val="00B02704"/>
    <w:rsid w:val="00B056D2"/>
    <w:rsid w:val="00B24744"/>
    <w:rsid w:val="00B54EA0"/>
    <w:rsid w:val="00B566DC"/>
    <w:rsid w:val="00B7641A"/>
    <w:rsid w:val="00BA0092"/>
    <w:rsid w:val="00BB5D89"/>
    <w:rsid w:val="00BC0485"/>
    <w:rsid w:val="00BD24C2"/>
    <w:rsid w:val="00C230F3"/>
    <w:rsid w:val="00CA52B4"/>
    <w:rsid w:val="00CE0BC9"/>
    <w:rsid w:val="00CE764C"/>
    <w:rsid w:val="00CF7858"/>
    <w:rsid w:val="00D0532D"/>
    <w:rsid w:val="00D2267F"/>
    <w:rsid w:val="00D57A48"/>
    <w:rsid w:val="00D62386"/>
    <w:rsid w:val="00D905F4"/>
    <w:rsid w:val="00D90D4D"/>
    <w:rsid w:val="00D9431A"/>
    <w:rsid w:val="00D94C3C"/>
    <w:rsid w:val="00DE01E1"/>
    <w:rsid w:val="00DE4DC9"/>
    <w:rsid w:val="00E17569"/>
    <w:rsid w:val="00E63955"/>
    <w:rsid w:val="00E66138"/>
    <w:rsid w:val="00E82F47"/>
    <w:rsid w:val="00E87E7A"/>
    <w:rsid w:val="00EF0640"/>
    <w:rsid w:val="00EF3625"/>
    <w:rsid w:val="00EF495B"/>
    <w:rsid w:val="00F534D0"/>
    <w:rsid w:val="00F94317"/>
    <w:rsid w:val="00F96C06"/>
    <w:rsid w:val="00FB0584"/>
    <w:rsid w:val="00FE299C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6"/>
  </w:style>
  <w:style w:type="paragraph" w:styleId="1">
    <w:name w:val="heading 1"/>
    <w:basedOn w:val="a"/>
    <w:next w:val="a"/>
    <w:link w:val="10"/>
    <w:uiPriority w:val="9"/>
    <w:qFormat/>
    <w:rsid w:val="009A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5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A51EF"/>
  </w:style>
  <w:style w:type="character" w:styleId="a5">
    <w:name w:val="Hyperlink"/>
    <w:basedOn w:val="a0"/>
    <w:uiPriority w:val="99"/>
    <w:semiHidden/>
    <w:unhideWhenUsed/>
    <w:rsid w:val="009A51EF"/>
    <w:rPr>
      <w:color w:val="0000FF"/>
      <w:u w:val="single"/>
    </w:rPr>
  </w:style>
  <w:style w:type="character" w:styleId="a6">
    <w:name w:val="Strong"/>
    <w:basedOn w:val="a0"/>
    <w:uiPriority w:val="22"/>
    <w:qFormat/>
    <w:rsid w:val="009A51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EF"/>
    <w:rPr>
      <w:rFonts w:ascii="Tahoma" w:hAnsi="Tahoma" w:cs="Tahoma"/>
      <w:sz w:val="16"/>
      <w:szCs w:val="16"/>
    </w:rPr>
  </w:style>
  <w:style w:type="character" w:customStyle="1" w:styleId="color">
    <w:name w:val="color"/>
    <w:basedOn w:val="a0"/>
    <w:rsid w:val="002C4950"/>
  </w:style>
  <w:style w:type="paragraph" w:styleId="a9">
    <w:name w:val="No Spacing"/>
    <w:uiPriority w:val="1"/>
    <w:qFormat/>
    <w:rsid w:val="00B02704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8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F3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">
    <w:name w:val="bodytext4"/>
    <w:basedOn w:val="a"/>
    <w:rsid w:val="008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5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A51EF"/>
  </w:style>
  <w:style w:type="character" w:styleId="a5">
    <w:name w:val="Hyperlink"/>
    <w:basedOn w:val="a0"/>
    <w:uiPriority w:val="99"/>
    <w:semiHidden/>
    <w:unhideWhenUsed/>
    <w:rsid w:val="009A51EF"/>
    <w:rPr>
      <w:color w:val="0000FF"/>
      <w:u w:val="single"/>
    </w:rPr>
  </w:style>
  <w:style w:type="character" w:styleId="a6">
    <w:name w:val="Strong"/>
    <w:basedOn w:val="a0"/>
    <w:uiPriority w:val="22"/>
    <w:qFormat/>
    <w:rsid w:val="009A51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EF"/>
    <w:rPr>
      <w:rFonts w:ascii="Tahoma" w:hAnsi="Tahoma" w:cs="Tahoma"/>
      <w:sz w:val="16"/>
      <w:szCs w:val="16"/>
    </w:rPr>
  </w:style>
  <w:style w:type="character" w:customStyle="1" w:styleId="color">
    <w:name w:val="color"/>
    <w:basedOn w:val="a0"/>
    <w:rsid w:val="002C4950"/>
  </w:style>
  <w:style w:type="paragraph" w:styleId="a9">
    <w:name w:val="No Spacing"/>
    <w:uiPriority w:val="1"/>
    <w:qFormat/>
    <w:rsid w:val="00B02704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8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F3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">
    <w:name w:val="bodytext4"/>
    <w:basedOn w:val="a"/>
    <w:rsid w:val="008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БРВ</cp:lastModifiedBy>
  <cp:revision>7</cp:revision>
  <cp:lastPrinted>2014-10-21T13:48:00Z</cp:lastPrinted>
  <dcterms:created xsi:type="dcterms:W3CDTF">2014-10-22T05:15:00Z</dcterms:created>
  <dcterms:modified xsi:type="dcterms:W3CDTF">2015-02-16T12:31:00Z</dcterms:modified>
</cp:coreProperties>
</file>